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B5858">
      <w:pPr>
        <w:pStyle w:val="2"/>
        <w:shd w:val="clear" w:color="auto" w:fill="FFFFFF"/>
        <w:spacing w:before="0" w:beforeAutospacing="0" w:after="0" w:afterAutospacing="0"/>
        <w:jc w:val="left"/>
        <w:rPr>
          <w:rStyle w:val="6"/>
          <w:rFonts w:hint="eastAsia" w:ascii="新宋体" w:hAnsi="新宋体" w:eastAsia="新宋体" w:cs="新宋体"/>
          <w:color w:val="auto"/>
          <w:sz w:val="32"/>
          <w:szCs w:val="32"/>
        </w:rPr>
      </w:pPr>
      <w:r>
        <w:rPr>
          <w:rStyle w:val="6"/>
          <w:rFonts w:hint="eastAsia" w:ascii="仿宋" w:hAnsi="微软雅黑" w:eastAsia="仿宋"/>
          <w:color w:val="auto"/>
          <w:sz w:val="32"/>
          <w:szCs w:val="32"/>
          <w:lang w:val="en-US" w:eastAsia="zh-CN"/>
        </w:rPr>
        <w:t>附件2</w:t>
      </w:r>
      <w:bookmarkStart w:id="0" w:name="_GoBack"/>
      <w:bookmarkEnd w:id="0"/>
      <w:r>
        <w:rPr>
          <w:rStyle w:val="6"/>
          <w:rFonts w:hint="eastAsia" w:ascii="仿宋" w:hAnsi="微软雅黑" w:eastAsia="仿宋"/>
          <w:color w:val="auto"/>
          <w:sz w:val="32"/>
          <w:szCs w:val="32"/>
          <w:lang w:val="en-US" w:eastAsia="zh-CN"/>
        </w:rPr>
        <w:t>：</w:t>
      </w:r>
    </w:p>
    <w:p w14:paraId="4CA6BC04">
      <w:pPr>
        <w:pStyle w:val="2"/>
        <w:shd w:val="clear" w:color="auto" w:fill="FFFFFF"/>
        <w:spacing w:before="0" w:beforeAutospacing="0" w:after="0" w:afterAutospacing="0"/>
        <w:jc w:val="center"/>
        <w:rPr>
          <w:rStyle w:val="6"/>
          <w:rFonts w:hint="eastAsia" w:ascii="新宋体" w:hAnsi="新宋体" w:eastAsia="新宋体" w:cs="新宋体"/>
          <w:color w:val="auto"/>
          <w:sz w:val="44"/>
          <w:szCs w:val="44"/>
        </w:rPr>
      </w:pPr>
      <w:r>
        <w:rPr>
          <w:rStyle w:val="6"/>
          <w:rFonts w:hint="eastAsia" w:ascii="新宋体" w:hAnsi="新宋体" w:eastAsia="新宋体" w:cs="新宋体"/>
          <w:color w:val="auto"/>
          <w:sz w:val="44"/>
          <w:szCs w:val="44"/>
        </w:rPr>
        <w:t>维保范围和维保要求</w:t>
      </w:r>
    </w:p>
    <w:p w14:paraId="0B798D92">
      <w:pPr>
        <w:pStyle w:val="2"/>
        <w:shd w:val="clear" w:color="auto" w:fill="FFFFFF"/>
        <w:spacing w:before="0" w:beforeAutospacing="0" w:after="0" w:afterAutospacing="0"/>
        <w:rPr>
          <w:rFonts w:hint="eastAsia" w:ascii="仿宋" w:hAnsi="微软雅黑" w:eastAsia="仿宋"/>
          <w:color w:val="auto"/>
          <w:sz w:val="28"/>
          <w:szCs w:val="28"/>
        </w:rPr>
      </w:pPr>
    </w:p>
    <w:p w14:paraId="12BCE51C">
      <w:pPr>
        <w:pStyle w:val="2"/>
        <w:shd w:val="clear" w:color="auto" w:fill="FFFFFF"/>
        <w:spacing w:before="0" w:beforeAutospacing="0" w:after="0" w:afterAutospacing="0"/>
        <w:ind w:firstLine="444"/>
        <w:rPr>
          <w:rFonts w:hint="eastAsia" w:ascii="微软雅黑" w:hAnsi="微软雅黑" w:eastAsia="仿宋"/>
          <w:color w:val="auto"/>
          <w:sz w:val="32"/>
          <w:szCs w:val="32"/>
          <w:lang w:eastAsia="zh-CN"/>
        </w:rPr>
      </w:pPr>
      <w:r>
        <w:rPr>
          <w:rFonts w:hint="eastAsia" w:ascii="仿宋" w:hAnsi="微软雅黑" w:eastAsia="仿宋"/>
          <w:color w:val="auto"/>
          <w:sz w:val="32"/>
          <w:szCs w:val="32"/>
        </w:rPr>
        <w:t>1、采购内容：消防维保服务</w:t>
      </w:r>
    </w:p>
    <w:p w14:paraId="5E1004F6">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2、维保范围：</w:t>
      </w:r>
    </w:p>
    <w:p w14:paraId="510A637B">
      <w:pPr>
        <w:pStyle w:val="2"/>
        <w:shd w:val="clear" w:color="auto" w:fill="FFFFFF"/>
        <w:spacing w:before="0" w:beforeAutospacing="0" w:after="0" w:afterAutospacing="0"/>
        <w:ind w:firstLine="444"/>
        <w:rPr>
          <w:rFonts w:hint="eastAsia" w:ascii="仿宋" w:hAnsi="微软雅黑" w:eastAsia="仿宋"/>
          <w:color w:val="auto"/>
          <w:sz w:val="32"/>
          <w:szCs w:val="32"/>
        </w:rPr>
      </w:pPr>
      <w:r>
        <w:rPr>
          <w:rFonts w:hint="eastAsia" w:ascii="仿宋" w:hAnsi="微软雅黑" w:eastAsia="仿宋"/>
          <w:color w:val="auto"/>
          <w:sz w:val="32"/>
          <w:szCs w:val="32"/>
        </w:rPr>
        <w:t>（1）定期维护保养服务</w:t>
      </w:r>
    </w:p>
    <w:p w14:paraId="5337A341">
      <w:pPr>
        <w:ind w:firstLine="600" w:firstLineChars="200"/>
        <w:rPr>
          <w:rFonts w:hint="eastAsia" w:ascii="仿宋" w:hAnsi="仿宋" w:eastAsia="仿宋" w:cs="仿宋"/>
          <w:sz w:val="30"/>
          <w:szCs w:val="30"/>
        </w:rPr>
      </w:pPr>
      <w:r>
        <w:rPr>
          <w:rFonts w:hint="eastAsia" w:ascii="仿宋" w:hAnsi="仿宋" w:eastAsia="仿宋" w:cs="仿宋"/>
          <w:sz w:val="30"/>
          <w:szCs w:val="30"/>
        </w:rPr>
        <w:t>要求覆盖医院所有消防系统，具体包括：</w:t>
      </w:r>
    </w:p>
    <w:p w14:paraId="6FE0C0F1">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火灾自动报警系统：包含探测器、手报、模块及主机。</w:t>
      </w:r>
    </w:p>
    <w:p w14:paraId="6EE0384C">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水系统：喷淋泵、消火栓泵、管网阀门、末端试水及室内外消火栓。</w:t>
      </w:r>
    </w:p>
    <w:p w14:paraId="37FD123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应急疏散设施：应急照明灯、疏散指示灯及防火门。</w:t>
      </w:r>
    </w:p>
    <w:p w14:paraId="04FE4B51">
      <w:pPr>
        <w:ind w:firstLine="600" w:firstLineChars="200"/>
        <w:rPr>
          <w:rFonts w:hint="eastAsia" w:ascii="仿宋" w:hAnsi="微软雅黑" w:eastAsia="仿宋"/>
          <w:color w:val="auto"/>
          <w:sz w:val="32"/>
          <w:szCs w:val="32"/>
        </w:rPr>
      </w:pPr>
      <w:r>
        <w:rPr>
          <w:rFonts w:hint="eastAsia" w:ascii="仿宋" w:hAnsi="仿宋" w:eastAsia="仿宋" w:cs="仿宋"/>
          <w:sz w:val="30"/>
          <w:szCs w:val="30"/>
          <w:lang w:val="en-US" w:eastAsia="zh-CN"/>
        </w:rPr>
        <w:t>4.</w:t>
      </w:r>
      <w:r>
        <w:rPr>
          <w:rFonts w:hint="eastAsia" w:ascii="仿宋" w:hAnsi="仿宋" w:eastAsia="仿宋" w:cs="仿宋"/>
          <w:sz w:val="30"/>
          <w:szCs w:val="30"/>
        </w:rPr>
        <w:t>特殊区域：手术室、ICU、放射科等精密仪器场所，需明确保护方式（如避免误喷）。</w:t>
      </w:r>
    </w:p>
    <w:p w14:paraId="62C55E3B">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维保单位定期派专业工程师定期到医院对消防系统设备进行常规维护保养。并出具消防设施维护检测报告书。根据年度保养服务计划（见合同附件），以便采购人进行合理安排。</w:t>
      </w:r>
    </w:p>
    <w:p w14:paraId="7DFBDCAD">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保养中发现的有关问题及故障处理,系统可能存在潜在隐患的发现及处理,以及下次保养服务的内容和时间安排定期维护保养服务的具体范围和内容如下:</w:t>
      </w:r>
    </w:p>
    <w:p w14:paraId="3BAFD086">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a)维保单位定期对采购人的系统设备进行设备综合检查和作相应的联动测试,并协助现场人员解决和排除一些突发的报警事件和事故隐患,同时配合采购人不断完善系统,通过消防的年检。如出现未通过检查的情况，视为供应商违约，采购人有权终止合同并要求赔偿。</w:t>
      </w:r>
    </w:p>
    <w:p w14:paraId="65849D25">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b)将对采购人系统设备进行定期例行的检查，并及时解决和排除现场设备出现的故障及问题。</w:t>
      </w:r>
    </w:p>
    <w:p w14:paraId="4259624B">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c)对采购人系统设备进行例行的检查后，8个工作日内维保单位将提供采购人详细的服务内容、设备检测结果及相关的需采购人现场改进的建议报告（监管方根据保养报告对供应商进行考核，采购人根据监管方的考核报告作为供应商的支付依据），维保单位将有关季度保养报告一式两份，交监管方签字确认。（维保方、监管方各执一份存档）。</w:t>
      </w:r>
    </w:p>
    <w:p w14:paraId="19D1E6D4">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d）在每次定期维护、维修服务和紧急维修服务期间,若工作需要关闭相应系统设备及由此引起的影响面较大时，维保单位需事先征得采购人书面同意后，方能予以实施。</w:t>
      </w:r>
    </w:p>
    <w:p w14:paraId="1AF3CC30">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e）若当人为或其他不可抗力因素引发故障或损害事件发生时，维保单位须将尽快恢复故障放在首位，使系统恢复正常运行，尽量使由此造成的直接、间接损失控制在最低限度。</w:t>
      </w:r>
    </w:p>
    <w:p w14:paraId="12192A15">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（2）紧急维护保养服务</w:t>
      </w:r>
    </w:p>
    <w:p w14:paraId="77C2A86D">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在本合同有效期内，如采购人提出要求，在接到采购人书面或电话通知后供应商将在正常工作时间内0.5小时之内做出响应，并派遣专业的工程师以最快的交通方式到达现场提供紧急服务，在正常工作时间之外，4小时之内做出响应，同样以最快的交通方式到达现场提供紧急服务。如未能按以上时间作出响应第一次采购人采取严重警告，仍未改正采购人有权按合同金额的百分之一进行处罚。在每次紧急叫修服务完成后5个工作日内,维保单位向采购人提供书面报告,包括本次紧急叫修服务的具体服务内容,异常的具体处理方法及原因分析,以及如何预防类似异常的校正措施和具体实施方法.</w:t>
      </w:r>
    </w:p>
    <w:p w14:paraId="743FF84C">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以上紧急服务费用已包含在定期维护保养服务费用中，不得再增加费用。</w:t>
      </w:r>
    </w:p>
    <w:p w14:paraId="1C6A619E">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（3）设备备件供应</w:t>
      </w:r>
    </w:p>
    <w:p w14:paraId="668E3D22">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采购人如在系统使用中需更换备品备件，采购人应向维保单位采购，维保单位为承诺将给予采购人最为优惠的价格，保证维修保养过程中所使用的消防器材及设备质量是符合国家相关的消防法规的，保证消防系统能准确、优质、高效、安全的运行，并提供备品备件及主要部件的价格清单。如维保单位提供的备品备件的价格高于市场价格的，则应予调整</w:t>
      </w:r>
    </w:p>
    <w:p w14:paraId="225AFAF5">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（4）特殊服务内容</w:t>
      </w:r>
    </w:p>
    <w:p w14:paraId="324678AB">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下列情况下，维保单位可以根据采购人的要求决定提供特殊服务，具体服务费用由双方另行协商决定：</w:t>
      </w:r>
    </w:p>
    <w:p w14:paraId="1EDB9B66">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a）天灾、地震、政府行为等不可抗力事由造成的系统设备损坏。</w:t>
      </w:r>
    </w:p>
    <w:p w14:paraId="4F893644">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b）非维保单位之过失所造成之系统设备损坏。</w:t>
      </w:r>
    </w:p>
    <w:p w14:paraId="0538AF39">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c）系统设备赖以运行的工作环境较制约时发生改变，且该改变非供应商于制约时所能合理预料。</w:t>
      </w:r>
    </w:p>
    <w:p w14:paraId="29215EB7">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d）其他定期维护保养服务范围之外的事宜。</w:t>
      </w:r>
    </w:p>
    <w:p w14:paraId="5FE9928E">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e）本合同服务范围不包括新增加的消防设备。</w:t>
      </w:r>
    </w:p>
    <w:p w14:paraId="5FA85CF1">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3、维保要求：</w:t>
      </w:r>
    </w:p>
    <w:p w14:paraId="616E9F17">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（1）维保单位投标价格应包括但不限于除更换设备及零部件费用外的日常修理、保养维护、清洗等相关人工费、机械费、培训费、维护辅材费、劳保费、办公费、利润、税金等一切费用。</w:t>
      </w:r>
    </w:p>
    <w:p w14:paraId="44E9CDA5">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（2）维保单位接到采购人通知后未能按照要求到现场处理或处理不当造成的损失，由此造成的费用维保单位负责。</w:t>
      </w:r>
    </w:p>
    <w:p w14:paraId="476ADBC8">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（3）维保单位须确保投标项目在维保服务期间，消防系统功能正常并确保消防部门检查顺利通过。</w:t>
      </w:r>
    </w:p>
    <w:p w14:paraId="7DB2B123">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（4）维保单位工程技术人员在服务期间需提供全天候的维护服务，保证24小时通迅畅通，随叫随到。</w:t>
      </w:r>
    </w:p>
    <w:p w14:paraId="75F440E9">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（5）每逢节假日前，中标人须提前对该工程消防设施、设备进行检查，并留存记录，抄报采购人项目处，保证消防系统的正常、稳定运行。</w:t>
      </w:r>
    </w:p>
    <w:p w14:paraId="659380B3">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（6）维保单位对维保的工作做好记录，内容为：维保原因，解决方法，耗材等形成档案。</w:t>
      </w:r>
    </w:p>
    <w:p w14:paraId="7FAF82FB">
      <w:pPr>
        <w:pStyle w:val="2"/>
        <w:shd w:val="clear" w:color="auto" w:fill="FFFFFF"/>
        <w:spacing w:before="0" w:beforeAutospacing="0" w:after="0" w:afterAutospacing="0"/>
        <w:ind w:firstLine="444"/>
        <w:rPr>
          <w:rFonts w:hint="eastAsia" w:ascii="微软雅黑" w:hAnsi="微软雅黑" w:eastAsia="微软雅黑"/>
          <w:color w:val="auto"/>
          <w:sz w:val="32"/>
          <w:szCs w:val="32"/>
        </w:rPr>
      </w:pPr>
      <w:r>
        <w:rPr>
          <w:rFonts w:hint="eastAsia" w:ascii="仿宋" w:hAnsi="微软雅黑" w:eastAsia="仿宋"/>
          <w:color w:val="auto"/>
          <w:sz w:val="32"/>
          <w:szCs w:val="32"/>
        </w:rPr>
        <w:t>（7）更换的配件必须与原品牌、型号一致，并经委托方相关管理人员签字确认验收，需提供合格证等相关资料。维保方在标书中应明确提供常用配件的品牌、型号及价格清单。维修配件使用原装配件，原装配件若已停产，需提供相应品牌的正规配件。由于维保不善造成同一零配件连续多次损坏，费用由维保方承担。</w:t>
      </w:r>
    </w:p>
    <w:p w14:paraId="6DCA58C0">
      <w:pPr>
        <w:pStyle w:val="2"/>
        <w:shd w:val="clear" w:color="auto" w:fill="FFFFFF"/>
        <w:spacing w:before="0" w:beforeAutospacing="0" w:after="0" w:afterAutospacing="0"/>
        <w:ind w:firstLine="444"/>
        <w:rPr>
          <w:rFonts w:hint="eastAsia" w:ascii="仿宋" w:hAnsi="微软雅黑" w:eastAsia="仿宋"/>
          <w:color w:val="auto"/>
          <w:sz w:val="32"/>
          <w:szCs w:val="32"/>
        </w:rPr>
      </w:pPr>
      <w:r>
        <w:rPr>
          <w:rFonts w:hint="eastAsia" w:ascii="仿宋" w:hAnsi="微软雅黑" w:eastAsia="仿宋"/>
          <w:color w:val="auto"/>
          <w:sz w:val="32"/>
          <w:szCs w:val="32"/>
        </w:rPr>
        <w:t>（8）所有维保设备完好率要通过采购人考核，涉及更换配件的设备应有一定质保期，在该更换配件质保期内再次发生故障由供应商免费修复或更换。</w:t>
      </w:r>
    </w:p>
    <w:p w14:paraId="079542B9">
      <w:pPr>
        <w:pStyle w:val="2"/>
        <w:shd w:val="clear" w:color="auto" w:fill="FFFFFF"/>
        <w:spacing w:before="0" w:beforeAutospacing="0" w:after="0" w:afterAutospacing="0"/>
        <w:ind w:firstLine="444"/>
        <w:rPr>
          <w:rFonts w:hint="eastAsia" w:ascii="仿宋" w:hAnsi="微软雅黑" w:eastAsia="仿宋"/>
          <w:color w:val="auto"/>
          <w:sz w:val="32"/>
          <w:szCs w:val="32"/>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mUxMzE4NWNlM2VhOTZjZjNjNzMyODZiMTQyN2EifQ=="/>
  </w:docVars>
  <w:rsids>
    <w:rsidRoot w:val="00000000"/>
    <w:rsid w:val="080A1BE7"/>
    <w:rsid w:val="098D24AC"/>
    <w:rsid w:val="118F1102"/>
    <w:rsid w:val="150F7960"/>
    <w:rsid w:val="1BCB50C7"/>
    <w:rsid w:val="1FB0687A"/>
    <w:rsid w:val="213C24BE"/>
    <w:rsid w:val="2265586D"/>
    <w:rsid w:val="23163BD5"/>
    <w:rsid w:val="2CCB2163"/>
    <w:rsid w:val="331B5935"/>
    <w:rsid w:val="356756BB"/>
    <w:rsid w:val="3D161C12"/>
    <w:rsid w:val="41BD2FB2"/>
    <w:rsid w:val="42AC2758"/>
    <w:rsid w:val="51241EC8"/>
    <w:rsid w:val="528A0A09"/>
    <w:rsid w:val="5A335352"/>
    <w:rsid w:val="65444B32"/>
    <w:rsid w:val="661271EA"/>
    <w:rsid w:val="689F0308"/>
    <w:rsid w:val="6C144787"/>
    <w:rsid w:val="7EE2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1849</Words>
  <Characters>1855</Characters>
  <Lines>0</Lines>
  <Paragraphs>0</Paragraphs>
  <TotalTime>1</TotalTime>
  <ScaleCrop>false</ScaleCrop>
  <LinksUpToDate>false</LinksUpToDate>
  <CharactersWithSpaces>1855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2023-08-24T02:07:00Z</dcterms:created>
  <dc:creator>Administrator</dc:creator>
  <cp:lastModifiedBy>左左右右</cp:lastModifiedBy>
  <cp:lastPrinted>2023-08-24T03:04:00Z</cp:lastPrinted>
  <dcterms:modified xsi:type="dcterms:W3CDTF">2026-03-27T02:40:28Z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5473B0573C914948B602A43F1CE0AC81_13</vt:lpwstr>
  </property>
  <property fmtid="{D5CDD505-2E9C-101B-9397-08002B2CF9AE}" pid="4" name="KSOTemplateDocerSaveRecord">
    <vt:lpwstr>eyJoZGlkIjoiMDBiNGY0NmExOTlmNTYwZWQ0YjRjYjBmMGYxNTExMjEiLCJ1c2VySWQiOiI2NTgyODk4ODQifQ==</vt:lpwstr>
  </property>
</Properties>
</file>